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1A3" w:rsidRPr="00C801A3" w:rsidRDefault="00C703DB" w:rsidP="00C801A3">
      <w:pPr>
        <w:spacing w:before="109" w:after="327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Шпаргалка для педагога</w:t>
      </w:r>
    </w:p>
    <w:p w:rsidR="00C801A3" w:rsidRPr="00C801A3" w:rsidRDefault="00C801A3" w:rsidP="00C801A3">
      <w:pPr>
        <w:spacing w:after="0" w:line="244" w:lineRule="atLeast"/>
        <w:outlineLvl w:val="2"/>
        <w:rPr>
          <w:rFonts w:ascii="Arial" w:eastAsia="Times New Roman" w:hAnsi="Arial" w:cs="Arial"/>
          <w:color w:val="F43DC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F43DC3"/>
          <w:sz w:val="28"/>
          <w:szCs w:val="28"/>
          <w:lang w:eastAsia="ru-RU"/>
        </w:rPr>
        <w:t>МЕТОДЫ ВОСПИТАНИЯ И ОБУЧЕНИЯ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Методы воспитания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способы взаимосвязанной деятельности взрослых и детей, направленные на достижение воспитательной цели.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Методы обучения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совокупность путей, способов достижения целей.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Приём обучения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часть метода, отдельный шаг в реализации метода.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дошкольной педагогике принята классификация методов обучения, в основу которой положены основные формы мышления (наглядно-действенное и наглядно-образное)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Наглядные методы и приемы обучения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Методы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1- Наблюдение – умение всматриваться в явления окружающего мира, замечать происходящие изменения, устанавливать их причины.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Виды наблюдений: кратковременные и длительные; повторные и сравнительные; распознающего характера; за изменением и преобразованием объектов; репродуктивного характера.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2- Демонстрация наглядных пособий (предметов, репродукций, диафильмов, слайдов, видеозаписей, компьютерных программ)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Наглядные пособия, используемые для ознакомления с окружающим: дидактические картины, объединенные в серии; репродукции картин известных художников; книжная графика; предметные картинки; учебные фильмы.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Приемы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показ способов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действий;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показ образца.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Словесные методы и приемы обучения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Методы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1- Рассказ педагога.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Рассказ достигает своей цели, если: педагог ставит перед детьми учебно-познавательную задачу; в рассказе отчетливо прослеживается </w:t>
      </w: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главная идея, мысль; рассказ не перегружен деталями; его содержание динамично, созвучно личному опыту дошкольников, вызывает у них отклик, сопереживание; речь взрослого выразительна.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2- Рассказы детей (пересказ сказок, рассказы по картинам, о предметах, из детского опыта, творческие рассказы)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3- Беседа.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 содержанию выделяют познавательные (со средней группы) и этические беседы (в старшем дошкольном возрасте).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 дидактическим задачам выделяют: вводные (предварительные) и итоговые (обобщающие) беседы.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4- Чтение художественной литературы.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Приемы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вопросы (требующие констатации; побуждающие к мыслительной деятельности)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указание (целостное и дробное)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пояснение;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объяснение;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педагогическая оценка;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беседа (после экскурсии, прогулки,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просмотра диафильмов и т. п.)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Игровые методы и приемы обучения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Методы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Дидактическая игра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Воображаемая ситуация в развернутом виде: с ролями, игровыми действиями, соответствующим игровым оборудованием.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Приемы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внезапное появление объектов;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• выполнение воспитателем 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игровых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действий;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загадывание и отгадывание загадок;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введение элементов соревнования;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создание игровой ситуации.</w:t>
      </w:r>
    </w:p>
    <w:p w:rsidR="00C703DB" w:rsidRDefault="00C703DB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Практические методы обучения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1- Упражнение – это многократное повторение ребенком умственных или практических действий заданного содержания (подражательно-исполнительского характера, конструктивные, творческие)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2- Элементарные опыты, экспериментирование.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Элементарный опыт — это преобразование жизненной ситуации, предмета или явления с целью выявления скрытых, непосредственно не представленных свойств объектов, установления связей между ними, причин их изменения и т. д.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3- Моделирование – это процесс создания моделей и их Использования для формирования знаний о свойствах, структуре, отношениях, связях объектов (Д. Б.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Эльконин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Л. А.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Венгер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Н. Н.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Поддъяков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 В основе – принцип замещения (реальный предмет замещается др. предметом, условным знаком). Используются предметные модели, предметно-схематические модели, графические модели.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Выбор и сочетание методов и приемов обучения зависит </w:t>
      </w:r>
      <w:proofErr w:type="gramStart"/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</w:t>
      </w:r>
      <w:proofErr w:type="gramEnd"/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: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содержания учебного материала;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возрастных особенностей детей (в младшем дошкольном возрасте ведущая роль принадлежит наглядным и игровым методам; в среднем дошкольном возрасте возрастает роль практических и словесных методов; в старшем дошкольном возрасте повышается роль словесных методов обучения)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формы организации обучения (воспитатель выбирает ведущий метод и к нему предусматривает разнообразные приемы)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оснащенности педагогического процесса;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личности воспитателя</w:t>
      </w:r>
    </w:p>
    <w:p w:rsidR="00C801A3" w:rsidRPr="00C801A3" w:rsidRDefault="00C801A3" w:rsidP="00C801A3">
      <w:pPr>
        <w:spacing w:after="0" w:line="244" w:lineRule="atLeast"/>
        <w:outlineLvl w:val="2"/>
        <w:rPr>
          <w:rFonts w:ascii="Arial" w:eastAsia="Times New Roman" w:hAnsi="Arial" w:cs="Arial"/>
          <w:color w:val="F43DC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F43DC3"/>
          <w:sz w:val="28"/>
          <w:szCs w:val="28"/>
          <w:lang w:eastAsia="ru-RU"/>
        </w:rPr>
        <w:t>СРЕДСТВА ВОСПИТАНИЯ И ОБУЧЕНИЯ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Средства воспитания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система предметов, объектов, явлений, которые используются в воспитательном процессе как вспомогательные.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Классификация средств воспитания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(Л. С.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Выготский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И. П.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Подласый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П. И.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Пидкасистый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В. И. Логинова, П. Г.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Саморукова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Средства материальной культуры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игрушки, посуда, предметы окружения, ТСО, игры, одежда, дидактические материалы и др.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Средства духовной культуры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книги, предметы искусства, речь.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Явления и объекты окружающего мира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явления природы, растительный и животный мир.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Средство обучения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– это материальный или идеальный объект, который использован учителем и учащимися для усвоения новых знаний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Выбор средств обучения зависит </w:t>
      </w:r>
      <w:proofErr w:type="gramStart"/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</w:t>
      </w:r>
      <w:proofErr w:type="gramEnd"/>
      <w:r w:rsidRPr="00C801A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: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закономерностей и принципов обучения;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общих целей обучения, воспитания и развития;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конкретных образовательных задач;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уровня мотивации обучения;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содержания материала;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времени, отведенного на изучение того или иного материала;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объема и сложности материала;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уровня подготовленности обучаемых, 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 них учебных навыков;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возрастных и индивидуальных особенностей обучаемых;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типа и структуры занятия;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количества детей;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интереса детей;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взаимоотношений между педагогом и детьми (сотрудничество или авторитарность)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материально-технического обеспечения, наличия оборудования, наглядных пособий, технических средств;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особенностей личности педагога, его квалификации.</w:t>
      </w:r>
    </w:p>
    <w:p w:rsidR="00FB421E" w:rsidRDefault="00FB421E" w:rsidP="00C801A3">
      <w:pPr>
        <w:spacing w:after="0" w:line="244" w:lineRule="atLeast"/>
        <w:outlineLvl w:val="2"/>
        <w:rPr>
          <w:rFonts w:ascii="Arial" w:eastAsia="Times New Roman" w:hAnsi="Arial" w:cs="Arial"/>
          <w:color w:val="F43DC3"/>
          <w:sz w:val="28"/>
          <w:szCs w:val="28"/>
          <w:lang w:eastAsia="ru-RU"/>
        </w:rPr>
      </w:pPr>
    </w:p>
    <w:p w:rsidR="00FB421E" w:rsidRDefault="00FB421E" w:rsidP="00C801A3">
      <w:pPr>
        <w:spacing w:after="0" w:line="244" w:lineRule="atLeast"/>
        <w:outlineLvl w:val="2"/>
        <w:rPr>
          <w:rFonts w:ascii="Arial" w:eastAsia="Times New Roman" w:hAnsi="Arial" w:cs="Arial"/>
          <w:color w:val="F43DC3"/>
          <w:sz w:val="28"/>
          <w:szCs w:val="28"/>
          <w:lang w:eastAsia="ru-RU"/>
        </w:rPr>
      </w:pPr>
    </w:p>
    <w:p w:rsidR="00C801A3" w:rsidRPr="00C801A3" w:rsidRDefault="00C801A3" w:rsidP="00C801A3">
      <w:pPr>
        <w:spacing w:after="0" w:line="244" w:lineRule="atLeast"/>
        <w:outlineLvl w:val="2"/>
        <w:rPr>
          <w:rFonts w:ascii="Arial" w:eastAsia="Times New Roman" w:hAnsi="Arial" w:cs="Arial"/>
          <w:color w:val="F43DC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F43DC3"/>
          <w:sz w:val="28"/>
          <w:szCs w:val="28"/>
          <w:lang w:eastAsia="ru-RU"/>
        </w:rPr>
        <w:t>Виды детской деятельности (</w:t>
      </w:r>
      <w:proofErr w:type="gramStart"/>
      <w:r w:rsidRPr="00C801A3">
        <w:rPr>
          <w:rFonts w:ascii="Arial" w:eastAsia="Times New Roman" w:hAnsi="Arial" w:cs="Arial"/>
          <w:color w:val="F43DC3"/>
          <w:sz w:val="28"/>
          <w:szCs w:val="28"/>
          <w:lang w:eastAsia="ru-RU"/>
        </w:rPr>
        <w:t>с</w:t>
      </w:r>
      <w:proofErr w:type="gramEnd"/>
      <w:r w:rsidRPr="00C801A3">
        <w:rPr>
          <w:rFonts w:ascii="Arial" w:eastAsia="Times New Roman" w:hAnsi="Arial" w:cs="Arial"/>
          <w:color w:val="F43DC3"/>
          <w:sz w:val="28"/>
          <w:szCs w:val="28"/>
          <w:lang w:eastAsia="ru-RU"/>
        </w:rPr>
        <w:t xml:space="preserve"> соответствии с ФГОС ДО)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младенческом возрасте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Возрастная категория (2 месяца - 1 год)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непосредственное эмоциональное общение с взрослым,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манипулирование с предметами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познавательно-исследовательские действия,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восприятие музыки, детских песен и стихов,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двигательная активность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тактильно-двигательные игры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раннем возрасте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Возрастная категория (1 год - 3 года)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предметная деятельность и игры с составными и динамическими игрушками;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экспериментирование с материалами и веществами (песок, вода, тесто и пр.,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общение с взрослым и совместные игры со сверстниками под руководством взрослого,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самообслуживание и действия с бытовыми предметами-орудиями (ложка, совок, лопатка и пр.,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восприятие смысла музыки, сказок, стихов, рассматривание картинок, двигательная активность;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для детей дошкольного возраста</w:t>
      </w:r>
    </w:p>
    <w:p w:rsidR="00C801A3" w:rsidRPr="00C801A3" w:rsidRDefault="00C801A3" w:rsidP="00C801A3">
      <w:pPr>
        <w:spacing w:after="0" w:line="244" w:lineRule="atLeast"/>
        <w:outlineLvl w:val="3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Возрастная категория (3 года - 8 лет)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игровая деятельность, включая сюжетно-ролевую игру, игру с правилами и другие виды игры,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коммуникативная (общение и взаимодействие 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</w:t>
      </w:r>
      <w:proofErr w:type="gram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взрослыми и сверстниками,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познавательно-исследовательская (исследования объектов окружающего мира и экспериментирования с ними,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восприятие художественной литературы и фольклора, самообслуживание и элементарный бытовой труд (в помещении и на улице,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конструирование из разного материала, включая конструкторы, модули, бумагу, природный и иной материал,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изобразительная (рисование, лепка, аппликация,</w:t>
      </w:r>
      <w:proofErr w:type="gramEnd"/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</w:t>
      </w:r>
      <w:proofErr w:type="gramStart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музыкальная</w:t>
      </w:r>
      <w:proofErr w:type="gramEnd"/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двигательная (овладение основными движениями) форма активности ребенка.</w:t>
      </w:r>
    </w:p>
    <w:p w:rsidR="00FB421E" w:rsidRDefault="00FB421E" w:rsidP="00C801A3">
      <w:pPr>
        <w:spacing w:before="164" w:after="164" w:line="240" w:lineRule="auto"/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</w:pPr>
    </w:p>
    <w:p w:rsidR="00FB421E" w:rsidRDefault="00FB421E" w:rsidP="00C801A3">
      <w:pPr>
        <w:spacing w:before="164" w:after="164" w:line="240" w:lineRule="auto"/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</w:pPr>
    </w:p>
    <w:p w:rsidR="00C801A3" w:rsidRPr="00FB421E" w:rsidRDefault="00C801A3" w:rsidP="00C801A3">
      <w:pPr>
        <w:spacing w:before="164" w:after="164" w:line="240" w:lineRule="auto"/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</w:pPr>
      <w:r w:rsidRPr="00FB421E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>Использованная литература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Карелина И. О. Дошкольная педагогика: курс лекций: учебно-методическое пособие. – Рыбинск: филиал ЯГПУ, 2012.</w:t>
      </w:r>
    </w:p>
    <w:p w:rsidR="00C801A3" w:rsidRPr="00C801A3" w:rsidRDefault="00C801A3" w:rsidP="00C801A3">
      <w:pPr>
        <w:spacing w:before="164" w:after="164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Лобанова Е. А. Дошкольная педагогика: учебно-методическое пособие. – Балашов: Николаев, 2005.</w:t>
      </w:r>
    </w:p>
    <w:p w:rsidR="00C801A3" w:rsidRPr="00C801A3" w:rsidRDefault="00C801A3" w:rsidP="00C801A3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801A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Приказ министерства образования науки Российской Федерации «Об утверждении федерального государственного образовательного стандарта дошкольного образования» [Электронный ресурс], режим доступа: 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www.rg.ru</w:t>
      </w:r>
      <w:proofErr w:type="spellEnd"/>
      <w:r w:rsidRPr="00C801A3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/2013/11/25/</w:t>
      </w:r>
      <w:proofErr w:type="spellStart"/>
      <w:r w:rsidRPr="00C801A3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doshk-standart-dok</w:t>
      </w:r>
      <w:proofErr w:type="spellEnd"/>
    </w:p>
    <w:p w:rsidR="00F4719B" w:rsidRPr="00C801A3" w:rsidRDefault="00F4719B">
      <w:pPr>
        <w:rPr>
          <w:sz w:val="28"/>
          <w:szCs w:val="28"/>
        </w:rPr>
      </w:pPr>
    </w:p>
    <w:sectPr w:rsidR="00F4719B" w:rsidRPr="00C801A3" w:rsidSect="00F4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801A3"/>
    <w:rsid w:val="00461963"/>
    <w:rsid w:val="00C703DB"/>
    <w:rsid w:val="00C801A3"/>
    <w:rsid w:val="00F1481C"/>
    <w:rsid w:val="00F4719B"/>
    <w:rsid w:val="00FB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9B"/>
  </w:style>
  <w:style w:type="paragraph" w:styleId="1">
    <w:name w:val="heading 1"/>
    <w:basedOn w:val="a"/>
    <w:link w:val="10"/>
    <w:uiPriority w:val="9"/>
    <w:qFormat/>
    <w:rsid w:val="00C80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80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01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0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01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1A3"/>
    <w:rPr>
      <w:b/>
      <w:bCs/>
    </w:rPr>
  </w:style>
  <w:style w:type="character" w:customStyle="1" w:styleId="apple-converted-space">
    <w:name w:val="apple-converted-space"/>
    <w:basedOn w:val="a0"/>
    <w:rsid w:val="00C80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7</cp:revision>
  <dcterms:created xsi:type="dcterms:W3CDTF">2015-11-30T10:32:00Z</dcterms:created>
  <dcterms:modified xsi:type="dcterms:W3CDTF">2017-03-31T07:11:00Z</dcterms:modified>
</cp:coreProperties>
</file>