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26" w:rsidRPr="00937226" w:rsidRDefault="00937226" w:rsidP="0093722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 w:rsidRPr="00937226">
        <w:rPr>
          <w:rFonts w:ascii="Arial" w:eastAsia="Times New Roman" w:hAnsi="Arial" w:cs="Arial"/>
          <w:color w:val="333333"/>
          <w:kern w:val="36"/>
          <w:sz w:val="42"/>
          <w:szCs w:val="42"/>
        </w:rPr>
        <w:t>Педагогические технологии.</w:t>
      </w:r>
    </w:p>
    <w:p w:rsidR="00937226" w:rsidRPr="00937226" w:rsidRDefault="00937226" w:rsidP="00937226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</w:rPr>
      </w:pPr>
      <w:r w:rsidRPr="009372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Светлана Логинова</w:t>
      </w:r>
      <w:r w:rsidRPr="00937226">
        <w:rPr>
          <w:rFonts w:ascii="Arial" w:eastAsia="Times New Roman" w:hAnsi="Arial" w:cs="Arial"/>
          <w:b/>
          <w:bCs/>
          <w:color w:val="111111"/>
          <w:sz w:val="27"/>
        </w:rPr>
        <w:t> </w:t>
      </w:r>
      <w:r w:rsidRPr="00937226">
        <w:rPr>
          <w:rFonts w:ascii="Arial" w:eastAsia="Times New Roman" w:hAnsi="Arial" w:cs="Arial"/>
          <w:color w:val="111111"/>
          <w:sz w:val="27"/>
          <w:szCs w:val="27"/>
        </w:rPr>
        <w:br/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b/>
          <w:bCs/>
          <w:color w:val="111111"/>
          <w:sz w:val="26"/>
        </w:rPr>
        <w:t>Технология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– это детально прописанный путь осуществления той или иной деятельности в рамках выбранного метода.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b/>
          <w:bCs/>
          <w:color w:val="111111"/>
          <w:sz w:val="26"/>
        </w:rPr>
        <w:t>Педагогическая технология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- это такое построение деятельности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b/>
          <w:bCs/>
          <w:color w:val="111111"/>
          <w:sz w:val="26"/>
        </w:rPr>
        <w:t>педагога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, в котором входящие в него действия представлены в определенной последовательности и предполагают достижения прогнозируемого результата.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b/>
          <w:bCs/>
          <w:color w:val="111111"/>
          <w:sz w:val="26"/>
        </w:rPr>
        <w:t>Приоритетные технологии:</w:t>
      </w:r>
    </w:p>
    <w:p w:rsidR="00937226" w:rsidRPr="00937226" w:rsidRDefault="00937226" w:rsidP="00937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 развивающее обучение;</w:t>
      </w:r>
    </w:p>
    <w:p w:rsidR="00937226" w:rsidRPr="00937226" w:rsidRDefault="00937226" w:rsidP="00937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 проблемное обучение;</w:t>
      </w:r>
    </w:p>
    <w:p w:rsidR="00937226" w:rsidRPr="00937226" w:rsidRDefault="00937226" w:rsidP="00937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 xml:space="preserve">• </w:t>
      </w:r>
      <w:proofErr w:type="spellStart"/>
      <w:r w:rsidRPr="00937226">
        <w:rPr>
          <w:rFonts w:ascii="Arial" w:eastAsia="Times New Roman" w:hAnsi="Arial" w:cs="Arial"/>
          <w:color w:val="111111"/>
          <w:sz w:val="26"/>
          <w:szCs w:val="26"/>
        </w:rPr>
        <w:t>разноуровневое</w:t>
      </w:r>
      <w:proofErr w:type="spellEnd"/>
      <w:r w:rsidRPr="00937226">
        <w:rPr>
          <w:rFonts w:ascii="Arial" w:eastAsia="Times New Roman" w:hAnsi="Arial" w:cs="Arial"/>
          <w:color w:val="111111"/>
          <w:sz w:val="26"/>
          <w:szCs w:val="26"/>
        </w:rPr>
        <w:t xml:space="preserve"> обучение;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 коллективная система обучения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(КСО)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b/>
          <w:bCs/>
          <w:color w:val="111111"/>
          <w:sz w:val="26"/>
        </w:rPr>
        <w:t>технология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решения изобретательских задач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(ТРИЗ)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937226" w:rsidRPr="00937226" w:rsidRDefault="00937226" w:rsidP="00937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 исследовательские методы обучения;</w:t>
      </w:r>
    </w:p>
    <w:p w:rsidR="00937226" w:rsidRPr="00937226" w:rsidRDefault="00937226" w:rsidP="00937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 проектные методы обучения;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b/>
          <w:bCs/>
          <w:color w:val="111111"/>
          <w:sz w:val="26"/>
        </w:rPr>
        <w:t>технология </w:t>
      </w:r>
      <w:r w:rsidRPr="00937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«дебаты»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b/>
          <w:bCs/>
          <w:color w:val="111111"/>
          <w:sz w:val="26"/>
        </w:rPr>
        <w:t>технологию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модульного и блочно- модульного обучения;</w:t>
      </w:r>
    </w:p>
    <w:p w:rsidR="00937226" w:rsidRPr="00937226" w:rsidRDefault="00937226" w:rsidP="00937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 xml:space="preserve">• </w:t>
      </w:r>
      <w:proofErr w:type="spellStart"/>
      <w:r w:rsidRPr="00937226">
        <w:rPr>
          <w:rFonts w:ascii="Arial" w:eastAsia="Times New Roman" w:hAnsi="Arial" w:cs="Arial"/>
          <w:color w:val="111111"/>
          <w:sz w:val="26"/>
          <w:szCs w:val="26"/>
        </w:rPr>
        <w:t>лекционно</w:t>
      </w:r>
      <w:proofErr w:type="spellEnd"/>
      <w:r w:rsidRPr="00937226">
        <w:rPr>
          <w:rFonts w:ascii="Arial" w:eastAsia="Times New Roman" w:hAnsi="Arial" w:cs="Arial"/>
          <w:color w:val="111111"/>
          <w:sz w:val="26"/>
          <w:szCs w:val="26"/>
        </w:rPr>
        <w:t xml:space="preserve"> – </w:t>
      </w:r>
      <w:proofErr w:type="spellStart"/>
      <w:r w:rsidRPr="00937226">
        <w:rPr>
          <w:rFonts w:ascii="Arial" w:eastAsia="Times New Roman" w:hAnsi="Arial" w:cs="Arial"/>
          <w:color w:val="111111"/>
          <w:sz w:val="26"/>
          <w:szCs w:val="26"/>
        </w:rPr>
        <w:t>семинарско</w:t>
      </w:r>
      <w:proofErr w:type="spellEnd"/>
      <w:r w:rsidRPr="00937226">
        <w:rPr>
          <w:rFonts w:ascii="Arial" w:eastAsia="Times New Roman" w:hAnsi="Arial" w:cs="Arial"/>
          <w:color w:val="111111"/>
          <w:sz w:val="26"/>
          <w:szCs w:val="26"/>
        </w:rPr>
        <w:t xml:space="preserve"> - зачетная система обучения;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b/>
          <w:bCs/>
          <w:color w:val="111111"/>
          <w:sz w:val="26"/>
        </w:rPr>
        <w:t>технология развития </w:t>
      </w:r>
      <w:r w:rsidRPr="00937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«критического мышления»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b/>
          <w:bCs/>
          <w:color w:val="111111"/>
          <w:sz w:val="26"/>
        </w:rPr>
        <w:t>технология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использования в обучении игровых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методов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: ролевых, деловых и других видов обучающих игр;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 обучение в сотрудничестве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(командная, групповая работа)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 информационно – коммуникационные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b/>
          <w:bCs/>
          <w:color w:val="111111"/>
          <w:sz w:val="26"/>
        </w:rPr>
        <w:t>технологии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 xml:space="preserve">• </w:t>
      </w:r>
      <w:proofErr w:type="spellStart"/>
      <w:r w:rsidRPr="00937226">
        <w:rPr>
          <w:rFonts w:ascii="Arial" w:eastAsia="Times New Roman" w:hAnsi="Arial" w:cs="Arial"/>
          <w:color w:val="111111"/>
          <w:sz w:val="26"/>
          <w:szCs w:val="26"/>
        </w:rPr>
        <w:t>здоровьесберегающие</w:t>
      </w:r>
      <w:proofErr w:type="spellEnd"/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b/>
          <w:bCs/>
          <w:color w:val="111111"/>
          <w:sz w:val="26"/>
        </w:rPr>
        <w:t>технологии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 систему инновационной оценки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937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портфолио</w:t>
      </w:r>
      <w:proofErr w:type="spellEnd"/>
      <w:r w:rsidRPr="00937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b/>
          <w:bCs/>
          <w:color w:val="111111"/>
          <w:sz w:val="26"/>
        </w:rPr>
        <w:t>технологию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>дистанционного обучения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b/>
          <w:bCs/>
          <w:color w:val="111111"/>
          <w:sz w:val="26"/>
        </w:rPr>
        <w:t>технология мастерских</w:t>
      </w:r>
    </w:p>
    <w:p w:rsidR="00937226" w:rsidRPr="00937226" w:rsidRDefault="00937226" w:rsidP="00937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• групповое обучение и др.</w:t>
      </w:r>
    </w:p>
    <w:p w:rsidR="00937226" w:rsidRPr="00937226" w:rsidRDefault="00937226" w:rsidP="00937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37226">
        <w:rPr>
          <w:rFonts w:ascii="Arial" w:eastAsia="Times New Roman" w:hAnsi="Arial" w:cs="Arial"/>
          <w:color w:val="111111"/>
          <w:sz w:val="26"/>
          <w:szCs w:val="26"/>
        </w:rPr>
        <w:t>Подробнее материал о</w:t>
      </w:r>
      <w:r w:rsidRPr="00937226">
        <w:rPr>
          <w:rFonts w:ascii="Arial" w:eastAsia="Times New Roman" w:hAnsi="Arial" w:cs="Arial"/>
          <w:color w:val="111111"/>
          <w:sz w:val="26"/>
        </w:rPr>
        <w:t> </w:t>
      </w:r>
      <w:proofErr w:type="spellStart"/>
      <w:r w:rsidRPr="00937226">
        <w:rPr>
          <w:rFonts w:ascii="Arial" w:eastAsia="Times New Roman" w:hAnsi="Arial" w:cs="Arial"/>
          <w:b/>
          <w:bCs/>
          <w:color w:val="111111"/>
          <w:sz w:val="26"/>
        </w:rPr>
        <w:t>педтехнологиях</w:t>
      </w:r>
      <w:proofErr w:type="spellEnd"/>
      <w:r w:rsidRPr="00937226">
        <w:rPr>
          <w:rFonts w:ascii="Arial" w:eastAsia="Times New Roman" w:hAnsi="Arial" w:cs="Arial"/>
          <w:color w:val="111111"/>
          <w:sz w:val="26"/>
        </w:rPr>
        <w:t> </w:t>
      </w:r>
      <w:r w:rsidRPr="00937226">
        <w:rPr>
          <w:rFonts w:ascii="Arial" w:eastAsia="Times New Roman" w:hAnsi="Arial" w:cs="Arial"/>
          <w:color w:val="111111"/>
          <w:sz w:val="26"/>
          <w:szCs w:val="26"/>
        </w:rPr>
        <w:t xml:space="preserve">и список литературы можно </w:t>
      </w:r>
      <w:proofErr w:type="spellStart"/>
      <w:r w:rsidRPr="00937226">
        <w:rPr>
          <w:rFonts w:ascii="Arial" w:eastAsia="Times New Roman" w:hAnsi="Arial" w:cs="Arial"/>
          <w:color w:val="111111"/>
          <w:sz w:val="26"/>
          <w:szCs w:val="26"/>
        </w:rPr>
        <w:t>посмотреть</w:t>
      </w:r>
      <w:hyperlink r:id="rId4" w:tgtFrame="_blank" w:history="1">
        <w:r w:rsidRPr="00937226">
          <w:rPr>
            <w:rFonts w:ascii="Arial" w:eastAsia="Times New Roman" w:hAnsi="Arial" w:cs="Arial"/>
            <w:color w:val="0088BB"/>
            <w:sz w:val="26"/>
          </w:rPr>
          <w:t>здесь</w:t>
        </w:r>
        <w:proofErr w:type="spellEnd"/>
      </w:hyperlink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6A13A4" w:rsidRDefault="006A13A4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 </w:t>
      </w: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937226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lastRenderedPageBreak/>
        <w:t>Использование личностно-ориентированных технологий в работе с детьми дошкольного возраста</w:t>
      </w:r>
    </w:p>
    <w:p w:rsidR="00937226" w:rsidRDefault="00937226" w:rsidP="00937226">
      <w:pPr>
        <w:pStyle w:val="headline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Лия Прокофьева</w:t>
      </w:r>
      <w:r>
        <w:rPr>
          <w:rStyle w:val="apple-converted-space"/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br/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Многие педагогические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технологии по своим целям</w:t>
      </w:r>
      <w:r>
        <w:rPr>
          <w:rFonts w:ascii="Arial" w:hAnsi="Arial" w:cs="Arial"/>
          <w:color w:val="111111"/>
          <w:sz w:val="26"/>
          <w:szCs w:val="26"/>
        </w:rPr>
        <w:t>, содержанию, применяемым средствам и методам имеют достаточно много сходства и по этим общим признакам могут быть классифицированы в несколько обобщенных групп.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Дифференцированный подход в воспитании и обучении детей могут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обеспечить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личностно-ориентированные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технологии</w:t>
      </w:r>
      <w:r>
        <w:rPr>
          <w:rFonts w:ascii="Arial" w:hAnsi="Arial" w:cs="Arial"/>
          <w:color w:val="111111"/>
          <w:sz w:val="26"/>
          <w:szCs w:val="26"/>
        </w:rPr>
        <w:t>, которые ставят в центр всей образовательной системы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личность ребенка</w:t>
      </w:r>
      <w:r>
        <w:rPr>
          <w:rFonts w:ascii="Arial" w:hAnsi="Arial" w:cs="Arial"/>
          <w:color w:val="111111"/>
          <w:sz w:val="26"/>
          <w:szCs w:val="26"/>
        </w:rPr>
        <w:t>, обеспечение комфортных, бесконфликтных и безопасных условий ее развития, реализации ее природных потенциалов.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Личность ребенка в этой технологии не просто субъект</w:t>
      </w:r>
      <w:r>
        <w:rPr>
          <w:rFonts w:ascii="Arial" w:hAnsi="Arial" w:cs="Arial"/>
          <w:color w:val="111111"/>
          <w:sz w:val="26"/>
          <w:szCs w:val="26"/>
        </w:rPr>
        <w:t>, а субъект приоритетный; она является целью всей образовательной системы.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Истоки развития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</w:t>
      </w:r>
      <w:r>
        <w:rPr>
          <w:rFonts w:ascii="Arial" w:hAnsi="Arial" w:cs="Arial"/>
          <w:color w:val="111111"/>
          <w:sz w:val="26"/>
          <w:szCs w:val="26"/>
        </w:rPr>
        <w:t>-ориентированной педагогической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6"/>
          <w:szCs w:val="26"/>
        </w:rPr>
        <w:t>содержатся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в положениях диалоговой концепции культуры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Бахтина-Библера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где обоснована идея всеобщности диалога как основы человеческого сознания.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традиционных дидактических системах основой любой педагогической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технологии является объяснение</w:t>
      </w:r>
      <w:r>
        <w:rPr>
          <w:rFonts w:ascii="Arial" w:hAnsi="Arial" w:cs="Arial"/>
          <w:color w:val="111111"/>
          <w:sz w:val="26"/>
          <w:szCs w:val="26"/>
        </w:rPr>
        <w:t>, а в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</w:t>
      </w:r>
      <w:r>
        <w:rPr>
          <w:rFonts w:ascii="Arial" w:hAnsi="Arial" w:cs="Arial"/>
          <w:color w:val="111111"/>
          <w:sz w:val="26"/>
          <w:szCs w:val="26"/>
        </w:rPr>
        <w:t>-ориентированном образовании – понимание.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Фундаментальная идея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личностно-ориентированных технологий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состоит в переходе от объяснения к пониманию, от монолога к диалогу, от социального контроля – к развитию, от управления – к самоуправлению. Основная установка педагога – не на познание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«предмета»</w:t>
      </w:r>
      <w:r>
        <w:rPr>
          <w:rFonts w:ascii="Arial" w:hAnsi="Arial" w:cs="Arial"/>
          <w:color w:val="111111"/>
          <w:sz w:val="26"/>
          <w:szCs w:val="26"/>
        </w:rPr>
        <w:t>, а на общение, взаимопонимание с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детьми</w:t>
      </w:r>
      <w:r>
        <w:rPr>
          <w:rFonts w:ascii="Arial" w:hAnsi="Arial" w:cs="Arial"/>
          <w:color w:val="111111"/>
          <w:sz w:val="26"/>
          <w:szCs w:val="26"/>
        </w:rPr>
        <w:t>, на 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х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освобождение»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для творчества. Творчество, исследовательский поиск являются основным способом существования ребенка в пространстве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</w:t>
      </w:r>
      <w:r>
        <w:rPr>
          <w:rFonts w:ascii="Arial" w:hAnsi="Arial" w:cs="Arial"/>
          <w:color w:val="111111"/>
          <w:sz w:val="26"/>
          <w:szCs w:val="26"/>
        </w:rPr>
        <w:t xml:space="preserve">-ориентированного образования. Но духовные, физические, интеллектуальные возможности детей еще слишком малы, чтобы самостоятельно справиться с творческими задачами обучения и жизненными проблемами. Ребенку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нужны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понимание и принятие его педагогом, педагогическая помощь и поддержка. Это ключевые слова в характеристике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личностно-ориентированных технологий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 современной образовательной практике ДОУ встречаются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разнообразные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личностно-ориентированные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технологии</w:t>
      </w:r>
      <w:r>
        <w:rPr>
          <w:rFonts w:ascii="Arial" w:hAnsi="Arial" w:cs="Arial"/>
          <w:color w:val="111111"/>
          <w:sz w:val="26"/>
          <w:szCs w:val="26"/>
        </w:rPr>
        <w:t>. К таким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технологиям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 xml:space="preserve">относят Педагогику сотрудничества,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гуманно-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личнострую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технологию Ш</w:t>
      </w:r>
      <w:r>
        <w:rPr>
          <w:rFonts w:ascii="Arial" w:hAnsi="Arial" w:cs="Arial"/>
          <w:color w:val="111111"/>
          <w:sz w:val="26"/>
          <w:szCs w:val="26"/>
        </w:rPr>
        <w:t xml:space="preserve">. А.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Амонашвили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и др. Мы остановимся на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технологии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 xml:space="preserve">Педагогика сотрудничества, основные принципы которой отражены в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персонально-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личностном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подходе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Личностный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подход к ребенку – это не индивидуальный подход, не индивидуальные занятия.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Личностный подход</w:t>
      </w:r>
      <w:r>
        <w:rPr>
          <w:rFonts w:ascii="Arial" w:hAnsi="Arial" w:cs="Arial"/>
          <w:color w:val="111111"/>
          <w:sz w:val="26"/>
          <w:szCs w:val="26"/>
        </w:rPr>
        <w:t xml:space="preserve">, по мнению А. С. Белкина, В. И. Яковлева, предполагает глубокое понимание особенностей развития </w:t>
      </w:r>
      <w:r>
        <w:rPr>
          <w:rFonts w:ascii="Arial" w:hAnsi="Arial" w:cs="Arial"/>
          <w:color w:val="111111"/>
          <w:sz w:val="26"/>
          <w:szCs w:val="26"/>
        </w:rPr>
        <w:lastRenderedPageBreak/>
        <w:t>ребенка, его характера,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личностных качеств</w:t>
      </w:r>
      <w:r>
        <w:rPr>
          <w:rFonts w:ascii="Arial" w:hAnsi="Arial" w:cs="Arial"/>
          <w:color w:val="111111"/>
          <w:sz w:val="26"/>
          <w:szCs w:val="26"/>
        </w:rPr>
        <w:t>, причин неуспеваемости и отклонений в поведении.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Персонально-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личностный</w:t>
      </w:r>
      <w:proofErr w:type="spellEnd"/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подход в воспитании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6"/>
          <w:szCs w:val="26"/>
        </w:rPr>
        <w:t>, по мнению В. И. Яковлева, предполагает необходимость широкого комплексного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использования воспитателем различных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 xml:space="preserve">психолого-педагогических приемов для каждого воспитанника группы. И. С. Зимина, А. С. Белкин, Е. В.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Закирова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Е. Е. Новожилова, В. И.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Яковлев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разработали</w:t>
      </w:r>
      <w:proofErr w:type="spellEnd"/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 xml:space="preserve">следующие приемы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персонально-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личностного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подхода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: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Эмоциональное поглаживание, эмоциональное обволакивание»</w:t>
      </w:r>
      <w:r>
        <w:rPr>
          <w:rFonts w:ascii="Arial" w:hAnsi="Arial" w:cs="Arial"/>
          <w:color w:val="111111"/>
          <w:sz w:val="26"/>
          <w:szCs w:val="26"/>
        </w:rPr>
        <w:t>;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«Гейша»</w:t>
      </w:r>
      <w:r>
        <w:rPr>
          <w:rFonts w:ascii="Arial" w:hAnsi="Arial" w:cs="Arial"/>
          <w:color w:val="111111"/>
          <w:sz w:val="26"/>
          <w:szCs w:val="26"/>
        </w:rPr>
        <w:t>;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«Расклад»</w:t>
      </w:r>
      <w:r>
        <w:rPr>
          <w:rFonts w:ascii="Arial" w:hAnsi="Arial" w:cs="Arial"/>
          <w:color w:val="111111"/>
          <w:sz w:val="26"/>
          <w:szCs w:val="26"/>
        </w:rPr>
        <w:t>;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«Заражение»</w:t>
      </w:r>
      <w:r>
        <w:rPr>
          <w:rFonts w:ascii="Arial" w:hAnsi="Arial" w:cs="Arial"/>
          <w:color w:val="111111"/>
          <w:sz w:val="26"/>
          <w:szCs w:val="26"/>
        </w:rPr>
        <w:t>; «Отвлечение. ;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«Все вместе»</w:t>
      </w:r>
      <w:r>
        <w:rPr>
          <w:rFonts w:ascii="Arial" w:hAnsi="Arial" w:cs="Arial"/>
          <w:color w:val="111111"/>
          <w:sz w:val="26"/>
          <w:szCs w:val="26"/>
        </w:rPr>
        <w:t>;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«Гордость»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«Подарки»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«День прошел»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Перечисленные приемы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персонально-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личностного</w:t>
      </w:r>
      <w:proofErr w:type="spellEnd"/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подхода могут дополняться, сочетаться между собой.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Использование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их на практике позволит эффективно реализовывать задачи воспитания и обучения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Приемы</w:t>
      </w:r>
      <w:r>
        <w:rPr>
          <w:rFonts w:ascii="Arial" w:hAnsi="Arial" w:cs="Arial"/>
          <w:color w:val="111111"/>
          <w:sz w:val="26"/>
          <w:szCs w:val="26"/>
        </w:rPr>
        <w:t>: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«Расклад»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«Заражение»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«Подарки»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«Эмоциональное поглаживание и обволакивание»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«Гейша»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«День прошел»</w:t>
      </w:r>
    </w:p>
    <w:p w:rsidR="00937226" w:rsidRDefault="00937226" w:rsidP="0093722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обращает внимание детей на кукол-персонажей.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В-ль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</w:rPr>
        <w:t>: «Ребята, сегодня к нам пришли гости. Это Вова и Люба. Давайте с ними поздороваемся. Вова и Люба тоже хотят с вами подружиться, поэтому они решили рассказать нам случаи из своей жизни. Хотите послушать?»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Воспитатель читает детям стихотворение А.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Барто</w:t>
      </w:r>
      <w:proofErr w:type="spellEnd"/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«Вовка – добрая душа»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Рукодельница»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и беседует по содержанию.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Далее воспитатель предлагает детям перечислить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различные добрые качества</w:t>
      </w:r>
      <w:r>
        <w:rPr>
          <w:rFonts w:ascii="Arial" w:hAnsi="Arial" w:cs="Arial"/>
          <w:color w:val="111111"/>
          <w:sz w:val="26"/>
          <w:szCs w:val="26"/>
        </w:rPr>
        <w:t>, которые необходимы мальчикам и девочкам в жизни.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В-ль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</w:rPr>
        <w:t>: «Ребята, вот мы сказали, что мальчики должны быть справедливыми, благородными, а девочки – добрыми и терпеливыми. А какими еще качествами должны обладать мальчики и девочки? Давайте мы с вами соберем шкатулку, в которую поместим те черты характера, которые помогают мальчикам и девочкам в жизни».</w:t>
      </w:r>
    </w:p>
    <w:p w:rsidR="00937226" w:rsidRDefault="00937226" w:rsidP="0093722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поочередно называют качества, присущие мальчикам или девочкам. За каждое новое качество ребенок получает флажок, который помещается в шкатулку.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В-ль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</w:rPr>
        <w:t>: «Смотрите, как много качеств вы назвали! Наши новые друзья Вова и Люба и не подозревали, что есть столько разных качеств, которыми обладают мальчики и девочки. Ребята, а как часто вы пользуетесь этими качествами? Расскажите, пожалуйста, мне и нашим гостям свои истории».</w:t>
      </w:r>
    </w:p>
    <w:p w:rsidR="00937226" w:rsidRDefault="00937226" w:rsidP="0093722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по очереди подходят к воспитателю, рассказывают свои истории, делясь со всеми своими ощущениями, которые они испытывали, когда совершали хороший поступок.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В-ль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</w:rPr>
        <w:t>: «Какие вы молодцы! Все наши мальчики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(перечисляет всех мальчиков по имени)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настоящие рыцари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(помогают, защищают)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и мастера своего дела. А все наши девочки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(перечисляет всех девочек по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lastRenderedPageBreak/>
        <w:t>имени)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 xml:space="preserve">настоящие мастерицы и рукодельницы, маленькие принцессы. Я очень рада, что среди вас не оказалось хулиганов 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неумех</w:t>
      </w:r>
      <w:proofErr w:type="gram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Здесь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использованы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психолого-педагогические приемы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«Расклад»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«Гейша»</w:t>
      </w:r>
      <w:r>
        <w:rPr>
          <w:rFonts w:ascii="Arial" w:hAnsi="Arial" w:cs="Arial"/>
          <w:color w:val="111111"/>
          <w:sz w:val="26"/>
          <w:szCs w:val="26"/>
        </w:rPr>
        <w:t xml:space="preserve">, воспитатель в конце занятия выражает свою уверенность в том, что среди детей нет хулиганов 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неумех</w:t>
      </w:r>
      <w:proofErr w:type="gramEnd"/>
      <w:r>
        <w:rPr>
          <w:rFonts w:ascii="Arial" w:hAnsi="Arial" w:cs="Arial"/>
          <w:color w:val="111111"/>
          <w:sz w:val="26"/>
          <w:szCs w:val="26"/>
        </w:rPr>
        <w:t>, внушает каждому ребенку, что он особенный.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Используя прием</w:t>
      </w:r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ы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Заражение»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и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«День прошел»</w:t>
      </w:r>
      <w:r>
        <w:rPr>
          <w:rFonts w:ascii="Arial" w:hAnsi="Arial" w:cs="Arial"/>
          <w:color w:val="111111"/>
          <w:sz w:val="26"/>
          <w:szCs w:val="26"/>
        </w:rPr>
        <w:t>, воспитатель побуждает детей вспомнить свои поступки, стимулируя их к осмыслению определенной ситуации,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«заражает»</w:t>
      </w:r>
      <w:r>
        <w:rPr>
          <w:rFonts w:ascii="Arial" w:hAnsi="Arial" w:cs="Arial"/>
          <w:color w:val="111111"/>
          <w:sz w:val="26"/>
          <w:szCs w:val="26"/>
        </w:rPr>
        <w:t>, передает детям положительные эмоциональные состояния, которые дети испытывают, совершая хорошие поступки. Также применяются приемы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«Подарки»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и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«Эмоциональное поглаживание и обволакивание»</w:t>
      </w:r>
      <w:r>
        <w:rPr>
          <w:rFonts w:ascii="Arial" w:hAnsi="Arial" w:cs="Arial"/>
          <w:color w:val="111111"/>
          <w:sz w:val="26"/>
          <w:szCs w:val="26"/>
        </w:rPr>
        <w:t>. Несмотря на то, что подарки детям не дарят, они получают возможность понять, что здесь каждого из них любят, принимают и ценят.</w:t>
      </w:r>
    </w:p>
    <w:p w:rsidR="00937226" w:rsidRDefault="00937226" w:rsidP="0093722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Таким образом,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личностно-ориентированные технологии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 xml:space="preserve">характеризуются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антропоцентричностью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гуманистической и психотерапевтической направленностью, что является необходимым условием для обучения и воспитания детей.</w:t>
      </w: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b/>
          <w:bCs/>
          <w:color w:val="303F50"/>
          <w:sz w:val="20"/>
        </w:rPr>
      </w:pPr>
    </w:p>
    <w:p w:rsidR="00937226" w:rsidRPr="006A13A4" w:rsidRDefault="00937226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lastRenderedPageBreak/>
        <w:t>«ПРИМЕНЕНИЕ ЛИЧНОСТНО – ОРИЕНТИРОВАННЫХ  ТЕХНОЛОГИЙ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В РАБОТЕ С ДЕТЬМИ»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 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 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 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righ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Подготовила: старший воспитатель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righ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МДОУ «Детский сад № 100»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righ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Фролова С.П.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2014 год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 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   Основная и очень ответственная задача ДОУ - раскрыть индивидуальность ребенка, помочь ей проявиться, развиться, устояться, обрести избирательность и устойчивость к социальным воздействиям.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Раскрытие индивидуальности каждого ребенка в процессе обучения обеспечивает построение личностно-ориентированного образования в современной учебных учреждениях.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Цель такого обучения состоит в создании системы психолого-педагогических условий, позволяющих работать с каждым ребенком в отдельности с учетом индивидуальных познавательных возможностей, потребностей и интересов.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</w:t>
      </w: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Личностно-ориентированная  технология </w:t>
      </w: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-  это такая воспитательная система, где ребенок является высшей ценностью и ставится в центр воспитательного процесса. Личностно-ориентированное воспитание основывается на известных принципах гуманистической педагогики: </w:t>
      </w:r>
      <w:proofErr w:type="spell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самоценности</w:t>
      </w:r>
      <w:proofErr w:type="spell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личности, уважении к ней, </w:t>
      </w:r>
      <w:proofErr w:type="spell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природосообразности</w:t>
      </w:r>
      <w:proofErr w:type="spell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воспитания, добре и ласке как основном средстве. Иными словами, личностно-ориентированное воспитание – это организация воспитательного процесса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 процесса.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 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 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Личностно-ориентированная  технология:</w:t>
      </w:r>
    </w:p>
    <w:tbl>
      <w:tblPr>
        <w:tblW w:w="938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14"/>
        <w:gridCol w:w="3872"/>
      </w:tblGrid>
      <w:tr w:rsidR="006A13A4" w:rsidRPr="006A13A4" w:rsidTr="006A13A4">
        <w:tc>
          <w:tcPr>
            <w:tcW w:w="5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6A13A4" w:rsidRPr="006A13A4" w:rsidRDefault="006A13A4" w:rsidP="006A13A4">
            <w:pPr>
              <w:spacing w:after="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Задачи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6A13A4" w:rsidRPr="006A13A4" w:rsidRDefault="006A13A4" w:rsidP="006A13A4">
            <w:pPr>
              <w:spacing w:after="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Формы организации</w:t>
            </w:r>
          </w:p>
        </w:tc>
      </w:tr>
      <w:tr w:rsidR="006A13A4" w:rsidRPr="006A13A4" w:rsidTr="006A13A4">
        <w:tc>
          <w:tcPr>
            <w:tcW w:w="5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6A13A4" w:rsidRPr="006A13A4" w:rsidRDefault="006A13A4" w:rsidP="006A13A4">
            <w:pPr>
              <w:spacing w:before="30" w:after="3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1.Гуманистическая направленность содержания деятельности ДОУ, школы.</w:t>
            </w:r>
          </w:p>
          <w:p w:rsidR="006A13A4" w:rsidRPr="006A13A4" w:rsidRDefault="006A13A4" w:rsidP="006A13A4">
            <w:pPr>
              <w:spacing w:before="30" w:after="3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2.Обеспечение комфортных, бесконфликтных и безопасных условий развития личности ребёнка, реализация её природных потенциалов.</w:t>
            </w:r>
          </w:p>
          <w:p w:rsidR="006A13A4" w:rsidRPr="006A13A4" w:rsidRDefault="006A13A4" w:rsidP="006A13A4">
            <w:pPr>
              <w:spacing w:before="30" w:after="3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3.Приоритет личностных отношений.</w:t>
            </w:r>
          </w:p>
          <w:p w:rsidR="006A13A4" w:rsidRPr="006A13A4" w:rsidRDefault="006A13A4" w:rsidP="006A13A4">
            <w:pPr>
              <w:spacing w:before="30" w:after="3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4.Индивидуальный подход к воспитанникам.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6A13A4" w:rsidRPr="006A13A4" w:rsidRDefault="006A13A4" w:rsidP="006A13A4">
            <w:pPr>
              <w:spacing w:before="30" w:after="3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1.Игры, занятия, спортивные досуги.</w:t>
            </w:r>
          </w:p>
          <w:p w:rsidR="006A13A4" w:rsidRPr="006A13A4" w:rsidRDefault="006A13A4" w:rsidP="006A13A4">
            <w:pPr>
              <w:spacing w:before="30" w:after="3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2.Упражнения, наблюдения,</w:t>
            </w:r>
          </w:p>
          <w:p w:rsidR="006A13A4" w:rsidRPr="006A13A4" w:rsidRDefault="006A13A4" w:rsidP="006A13A4">
            <w:pPr>
              <w:spacing w:before="30" w:after="3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экспериментальная деятельность.</w:t>
            </w:r>
          </w:p>
          <w:p w:rsidR="006A13A4" w:rsidRPr="006A13A4" w:rsidRDefault="006A13A4" w:rsidP="006A13A4">
            <w:pPr>
              <w:spacing w:before="30" w:after="3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3.Упражнения, игры, гимнастика, массаж.</w:t>
            </w:r>
          </w:p>
          <w:p w:rsidR="006A13A4" w:rsidRPr="006A13A4" w:rsidRDefault="006A13A4" w:rsidP="006A13A4">
            <w:pPr>
              <w:spacing w:before="30" w:after="30" w:line="293" w:lineRule="atLeast"/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</w:pPr>
            <w:r w:rsidRPr="006A13A4">
              <w:rPr>
                <w:rFonts w:ascii="Verdana" w:eastAsia="Times New Roman" w:hAnsi="Verdana" w:cs="Times New Roman"/>
                <w:color w:val="475C7A"/>
                <w:sz w:val="20"/>
                <w:szCs w:val="20"/>
              </w:rPr>
              <w:t>4.Тренинги, этюды, образно-ролевые игры.</w:t>
            </w:r>
          </w:p>
        </w:tc>
      </w:tr>
    </w:tbl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 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Критерии оценки в личностно-ориентированной модели общения с детьми, которые  помогут педагогу в его взаимоотношениях с детьми: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 Личностно - ориентированная технология предполагает тесное взаимодействие педагога и ребенка, поэтому моя педагогическая деятельность по отношению к детям включает проявление уважения к личности каждого ребенка, доброжелательное внимание к нему: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 xml:space="preserve">-обращаюсь с детьми ласково, с улыбкой, поглаживаю, обнимаю: утром при встрече, во время еды, подготовки ко сну, одевании и т. </w:t>
      </w:r>
      <w:proofErr w:type="spell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д</w:t>
      </w:r>
      <w:proofErr w:type="spell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стремлюсь установить доверительные отношения, проявляю внимание к их настроению, желаниям, достижениям и неудачам;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поощряю самостоятельность в выполнении режимных процедур, учитывая их индивидуальные  особенности (привычки, темперамент, предпочтение к той или иной пище);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чутко реагирую на инициативу в общении, потребность в моей поддержке;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слушаю детей внимательно и уважением;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вежливо и доброжелательно отвечаю на вопросы и просьбы, обсуждаю проблемы;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успокаиваю и подбадриваю расстроенных детей, стремятся помочь в устранении дискомфорта;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разговаривая с детьми, выбираю позицию «на уровне глаз» - общаясь с ребенком, присаживаюсь рядом или беру его на руки;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в течение дня общаюсь не только с группой в целом, но и каждым ребенком индивидуально.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Находясь рядом с детьми, создаю условия для формирования положительных взаимоотношений со сверстниками: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 собственным поведением демонстрируют уважительное отношение ко всем детям;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</w:rPr>
        <w:t>- з</w:t>
      </w: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накомя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детей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друг с другом, называю их имена, ласково поглаживаю рукой ребенка руку сверстника, стимулирую взгляды в глаза, проявление положительных эмоций, в то же время, не навязывая детям контакты, если они уклоняются от них;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- привлекаю внимание к эмоциональным состояниям друг друга, собственным примером и предложениями побуждая детей к проявлениям сочувствия, жалости, чувства радости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за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другого;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при организации совместных эмоциональных, подвижных, предметных игр помогаю координировать свои действия, учитывать желания друг друга, выступаю в качестве доброжелательного участника игр;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стремлюсь разрешать конфликты между детьми в мягкой форме, без насилия и окриков, путем перевода их в позитивные формы взаимодействия или переключения внимания на другие виды деятельности или предметы;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помогаю овладевать речевыми способами общения: называть друг друга по имени, формулировать свои желания, просьбы, договариваться об очередности действий, благодарить за помощь и т.д.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Работая длительное время с детьми, я взяла за правило: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не ограничивать естественный шум в группе (оживленную деятельность, игру, смех, свободный разговор);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мой голос не доминирует над голосами детей;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- приучаю разговаривать спокойно, чтобы не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мешать другим детям играть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и общаться, используя мотивацию игровые приемы;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служу примером спокойного общения: разговариваю с детьми спокойным, но не монотонным голосом.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</w:t>
      </w:r>
      <w:proofErr w:type="spell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Воспитательно</w:t>
      </w:r>
      <w:proofErr w:type="spell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образовательного процесс я выстраиваю таким образом, что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:</w:t>
      </w:r>
      <w:proofErr w:type="gramEnd"/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в ходе организованной образовательной деятельности учитываю возрастные возможности и интересы детей;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организовываю образовательную деятельность в форме совместной игры;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- организовываю игру в совместной деятельности преимущественно с одним ребенком или небольшой группой детей таким образом, чтобы в ней участвовал каждый ребенок;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обучение провожу в мягкой форме, без насилия: обучая ребенка пользоваться ложкой, расческой или заводить машину, мягко направляю его движение своей рукой, а затем даю ему возможность выполнить действие самостоятельно, при необходимости помогая ему, но, не принимая всю инициативу на себя;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откликаюсь на любую просьбу ребенка о совместной деятельности и помощи, а в случае невозможности их осуществления спокойно объясняю причину и прошу подождать;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в ходе совместной игры или организованной образовательной деятельности нахожу время и возможность обратиться к каждому ребенку по имени, проявить заинтересованность к тому, что он делает, подбодрить, помочь справиться с трудным действием;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организуя совместные игры или организованную образовательную деятельность, не заставляю участвовать в них всех детей: если ребенок отказывается слушать сказку или смотреть спектакль, разрешаю ему заняться чем-либо другим, не мешая остальным детям;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организовываю игры детей, стремясь заинтересовать ребенка сюжетом игры, вызвать у него желание играть;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стараюсь пробудить инициативу, вовлекая ребенка в игру, предлагаю и обсуждаю с ним разные варианты развития сюжета с учетом его желания;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помогают наделить персонажи игр именами, характерами, разговариваю от их имени, стимулирую развертывание диалога;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увлекаю поисками предметов-заместителей, открывая для ребенка новые возможности игры;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проявляю интерес к самостоятельной игре детей, выражаю одобрение, радуюсь находкам, оригинальным действиям и высказываниям детей;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помогаю разнообразить игру ребенка ненавязчиво, не нарушая замысла;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организуя совместные игры, помогаю распределить игрушки, роли, наладить взаимодействие.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 Поддерживая положительное самоощущение детей, способствую формированию у них знаний о себе: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предоставляю детям самостоятельность в выборе игрушек, занятий, партнеров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по игре;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время от времени подвожу ребенка к зеркалу для рассматривания частей тела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         (обычно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невидных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– ушки, прическа и т.д.), соотношу отражение в зеркале с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     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соответствующими деталями одежды ребенка (рассматривают рисунок на</w:t>
      </w:r>
      <w:proofErr w:type="gramEnd"/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     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карманчиках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);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обращаюсь к ребенку по имени, подчеркивая его достоинства;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поощряю высказывание детьми их чувств и мыслей, рассказывание о событиях,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 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участниками, которых они были (о своей семье, друзьях, предпочтениях, мечтах,</w:t>
      </w:r>
      <w:proofErr w:type="gramEnd"/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 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переживаниях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и т.д.);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чаще пользуюсь поощрением, поддержкой, чем порицанием и запрещением,       порицание относится только к отдельным действиям ребенка, не адресуется его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личности; неудачи обыгрываются в шутливой форме, чтобы не формировать у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малыша неуверенности в своих силах;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- не прибегаю к физическим наказаниям или к другим негативным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  дисциплинарным методам, которые обижают, пугают или унижают детей, если ребенок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отказывается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есть или идти в туалет, стараюсь мягко уговорить его перевести нежелательные действия в игровую форму, а в случае неудачи дать малышу побыть одному; если ребенок высказывает явное неповиновение, идет на открытый конфликт, мешает другим детям или обижает их, спокойно объясняю ему причину нежелательного поведения;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после разрешения конфликта ласково обнимаю малыша, говорю о своей любви к нему и выражаю уверенность в том, что плохой поступок больше не повторится.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Формируя положительное отношение к сверстникам: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собственным поведением демонстрирую уважительное отношение ко всем детям;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привлекаю внимание детей к эмоциональным состояниям друг друга, поощряю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проявления сочувствия, сопереживания сверстникам;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поддерживаю эмоциональный комфорт непопулярных детей в группе, создаю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условия для их принятия сверстниками;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организуя совместные игры, обучаю детей координировать свои действия,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учитывать желания друг друга;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чутко отношусь к жалобам детей, обучая их социально приемлемым формам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взаимодействия.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 Взаимодействуя с детьми, учитывают их возрастные и индивидуальные особенности: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 в ходе режимных процедур терпимо отношусь к затруднениям детей: позволяю им действовать в своем темпе, не акцентирую внимание на неуспехах ребенка, оказываю ему необходимую помощь и поддержку и т.д.;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предлагая детям образцы деятельности, не настаиваю на их точном          воспроизведении;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-указывая на ошибки детей, делаю это мягко, не унижая перед сверстниками и, не ущемляя достоинства ребенка;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контролируя усвоение материала, учитываю такие особенности ребенка, как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  смущение, застенчивость, не допуская возникновения у него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негативных</w:t>
      </w:r>
      <w:proofErr w:type="gramEnd"/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переживаний;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предоставляю детям возможность самим выбрать деятельность по интересам: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  во время прогулки, в нерегламентированных видах деятельности,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в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свободное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время;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в ходе совместной игры или организованной образовательной деятельности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обращаюсь к ребенку по имени, смотрю ему в глаза, веду себя заинтересованно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и доброжелательно, помогая освоить трудное действие;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- откликаюсь на любую просьбу ребенка о совместной деятельности, а в случае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невозможности их осуществления спокойно объясняю причину и прошу подождать;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поддерживаю положительное самоощущение детей, способствую формированию у них знаний о своих возможностях и способностях.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 Чаще пользуются поощрением, поддержкой детей, чем порицанием и запрещением;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- порицания отношу только к отдельным действиям ребенка, но не адресую их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к</w:t>
      </w:r>
      <w:proofErr w:type="gramEnd"/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    его личности;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порицая действия ребенка, предлагаю образец желаемого действия или средства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     для исправления ошибок;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-отмечаю новые достижения ребенка в разных видах деятельности, обращаю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  внимание на его новые возможности и способности: достижения ребенка не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  не сравниваются с достижениями других детей, а лишь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с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его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собственными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(говорю:</w:t>
      </w:r>
      <w:proofErr w:type="gramEnd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 «Так далеко ты сегодня прыгнул, дальше, чем вчера». «Ты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    поступил плохо», но не говорю: - «Ты плохой мальчик»;    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намеренно создаю ситуацию успеха, в которой ребенок достигает успеха: предлагая ребенку младшего дошкольного возраста попасть мячиком в корзинку, ненавязчиво включаются в действие, обеспечивая его успех и поощряя его достижение, а ребенку старшего возраста в случае неудачи в трудном для него задании предлагаю более простую деятельность;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не прибегаю к физическому наказанию или другим негативным дисциплинарным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     методам, которые обижают, пугают или унижают детей.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    Создаю условия для возникновения и развертывания игры детей: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создаю условия для обогащения детей впечатлениями, которые могут быть использованы в игре: читаю вместе книги, прослушиваю диски, обсуждаю события жизни детей, рассказываю о себе и других людях, организовываю экскурсии, прогулки, посещение культурных мероприятий;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обращаю внимание детей на содержание деятельности людей и их взаимоотношений, на явления и взаимосвязь событий в живой и неживой природе;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 xml:space="preserve">- побуждаю к развертыванию игры: обращаюсь к малышам: </w:t>
      </w:r>
      <w:proofErr w:type="gramStart"/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«Посмотрите, у зайчика болит ножка, давайте его полечим», детям постарше предлагаю поиграть в конкретную игру или выбрать сюжет, побуждаю к принятию роли и наделению ею партнера, договариваюсь о правилах игры со старшими детьми;</w:t>
      </w:r>
      <w:proofErr w:type="gramEnd"/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- в качестве непосредственного участника игры предлагаю образцы различных игровых действий: кормлю, купаю куклу, привлекая к игре малышей, показываю, как строить дом.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b/>
          <w:bCs/>
          <w:color w:val="303F50"/>
          <w:sz w:val="20"/>
          <w:szCs w:val="20"/>
        </w:rPr>
        <w:br/>
      </w: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Каждый педагог вносит в педагогический процесс что-то свое, индивидуальное. Индивидуальность педагогическая определяется уровнем осмысления содержания программы, оснащением педагогического процесса, условиями в которых находятся дети.  Поэтому и считается, что каждая конкретная технология считается авторской.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- содействовать становлению ребенка как личности.</w:t>
      </w:r>
    </w:p>
    <w:p w:rsidR="006A13A4" w:rsidRPr="006A13A4" w:rsidRDefault="006A13A4" w:rsidP="006A13A4">
      <w:pPr>
        <w:shd w:val="clear" w:color="auto" w:fill="FFFFFF"/>
        <w:spacing w:before="30" w:after="3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6A13A4">
        <w:rPr>
          <w:rFonts w:ascii="Verdana" w:eastAsia="Times New Roman" w:hAnsi="Verdana" w:cs="Times New Roman"/>
          <w:color w:val="303F50"/>
          <w:sz w:val="20"/>
          <w:szCs w:val="20"/>
        </w:rPr>
        <w:t>    Личностно-ориентированные технологии ставят в центр всей системы образования и воспитания  личность ребенка, обеспечение ему комфортных условий в учреждении, в котором он находится, бесконфликтных и безопасных условий ее развития, реализации имеющихся природных потенциалов. Личность ребенка в данной технологии не только субъект, но и субъект приоритетный: она является целью образовательной системы, а не средством достижения какой-либо цели.</w:t>
      </w:r>
    </w:p>
    <w:p w:rsidR="003A2962" w:rsidRDefault="003A2962"/>
    <w:p w:rsidR="00426A04" w:rsidRDefault="005D6ABD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="00426A04">
        <w:rPr>
          <w:noProof/>
        </w:rPr>
        <w:drawing>
          <wp:inline distT="0" distB="0" distL="0" distR="0">
            <wp:extent cx="4962525" cy="3721894"/>
            <wp:effectExtent l="19050" t="0" r="9525" b="0"/>
            <wp:docPr id="13" name="Рисунок 13" descr="http://images.myshared.ru/17/1095144/slide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myshared.ru/17/1095144/slide_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72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04" w:rsidRDefault="00426A04">
      <w:r>
        <w:rPr>
          <w:noProof/>
        </w:rPr>
        <w:drawing>
          <wp:inline distT="0" distB="0" distL="0" distR="0">
            <wp:extent cx="5334000" cy="4000500"/>
            <wp:effectExtent l="19050" t="0" r="0" b="0"/>
            <wp:docPr id="16" name="Рисунок 16" descr="http://images.myshared.ru/10/970302/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ages.myshared.ru/10/970302/slide_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04" w:rsidRDefault="00426A04">
      <w:r>
        <w:rPr>
          <w:noProof/>
        </w:rPr>
        <w:lastRenderedPageBreak/>
        <w:drawing>
          <wp:inline distT="0" distB="0" distL="0" distR="0">
            <wp:extent cx="5356225" cy="4017169"/>
            <wp:effectExtent l="19050" t="0" r="0" b="0"/>
            <wp:docPr id="4" name="Рисунок 4" descr="http://900igr.net/up/datas/133002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133002/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25" cy="4017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04" w:rsidRDefault="00426A04">
      <w:r>
        <w:rPr>
          <w:noProof/>
        </w:rPr>
        <w:drawing>
          <wp:inline distT="0" distB="0" distL="0" distR="0">
            <wp:extent cx="5270500" cy="3952875"/>
            <wp:effectExtent l="19050" t="0" r="6350" b="0"/>
            <wp:docPr id="19" name="Рисунок 19" descr="http://900igr.net/up/datas/133002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900igr.net/up/datas/133002/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04" w:rsidRDefault="00426A04">
      <w:r>
        <w:rPr>
          <w:noProof/>
        </w:rPr>
        <w:lastRenderedPageBreak/>
        <w:drawing>
          <wp:inline distT="0" distB="0" distL="0" distR="0">
            <wp:extent cx="4968875" cy="3726656"/>
            <wp:effectExtent l="19050" t="0" r="3175" b="0"/>
            <wp:docPr id="1" name="Рисунок 1" descr="http://900igr.net/up/datas/197786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97786/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72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04" w:rsidRDefault="00426A04"/>
    <w:sectPr w:rsidR="00426A04" w:rsidSect="006E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3A4"/>
    <w:rsid w:val="003A2962"/>
    <w:rsid w:val="00426A04"/>
    <w:rsid w:val="005D6ABD"/>
    <w:rsid w:val="006A13A4"/>
    <w:rsid w:val="006E2E3D"/>
    <w:rsid w:val="00914EF9"/>
    <w:rsid w:val="0093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3D"/>
  </w:style>
  <w:style w:type="paragraph" w:styleId="1">
    <w:name w:val="heading 1"/>
    <w:basedOn w:val="a"/>
    <w:link w:val="10"/>
    <w:uiPriority w:val="9"/>
    <w:qFormat/>
    <w:rsid w:val="00937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3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A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72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3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7226"/>
  </w:style>
  <w:style w:type="character" w:styleId="a7">
    <w:name w:val="Hyperlink"/>
    <w:basedOn w:val="a0"/>
    <w:uiPriority w:val="99"/>
    <w:semiHidden/>
    <w:unhideWhenUsed/>
    <w:rsid w:val="009372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maam.ru/go/url=http:/ipk.karelia.ru/function/files/category/34-attest?download=267%3Aibc_attest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3105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2018-03-19T06:14:00Z</dcterms:created>
  <dcterms:modified xsi:type="dcterms:W3CDTF">2018-03-19T07:10:00Z</dcterms:modified>
</cp:coreProperties>
</file>